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720"/>
      </w:pPr>
      <w:r>
        <w:rPr>
          <w:rFonts w:ascii="Microsoft YaHei" w:cs="Microsoft YaHei" w:eastAsia="Microsoft YaHei" w:hAnsi="Microsoft YaHei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480"/>
              <w:left w:type="dxa" w:w="480"/>
              <w:bottom w:type="dxa" w:w="480"/>
              <w:right w:type="dxa" w:w="480"/>
            </w:tcMar>
          </w:tcPr>
          <w:p>
            <w:pPr>
              <w:spacing w:after="12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60"/>
                <w:szCs w:val="60"/>
              </w:rPr>
              <w:t xml:space="preserve">面试技巧培训</w:t>
            </w:r>
          </w:p>
          <w:p>
            <w:pPr>
              <w:spacing w:after="240" w:before="0"/>
              <w:jc w:val="center"/>
            </w:pPr>
            <w:r>
              <w:rPr>
                <w:rFonts w:ascii="Calibri" w:cs="Calibri" w:eastAsia="Calibri" w:hAnsi="Calibri"/>
                <w:i/>
                <w:iCs/>
                <w:color w:val="7EC8C8"/>
                <w:sz w:val="28"/>
                <w:szCs w:val="28"/>
              </w:rPr>
              <w:t xml:space="preserve">Interview Skills Training</w:t>
            </w:r>
          </w:p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AAB8D0"/>
                <w:sz w:val="24"/>
                <w:szCs w:val="24"/>
              </w:rPr>
              <w:t xml:space="preserve">培训讲师文稿</w:t>
            </w:r>
          </w:p>
        </w:tc>
      </w:tr>
    </w:tbl>
    <w:p>
      <w:pPr>
        <w:spacing w:after="60" w:before="0"/>
      </w:pPr>
      <w:r>
        <w:t xml:space="preserve"/>
      </w:r>
    </w:p>
    <w:p>
      <w:pPr>
        <w:spacing w:after="60" w:before="120"/>
      </w:pPr>
      <w:r>
        <w:rPr>
          <w:rFonts w:ascii="Microsoft YaHei" w:cs="Microsoft YaHei" w:eastAsia="Microsoft YaHei" w:hAnsi="Microsoft YaHei"/>
          <w:color w:val="64748B"/>
          <w:sz w:val="22"/>
          <w:szCs w:val="22"/>
        </w:rPr>
        <w:t xml:space="preserve">适用对象：各部门主管、人事部同事</w:t>
      </w:r>
    </w:p>
    <w:p>
      <w:pPr>
        <w:spacing w:after="60" w:before="0"/>
      </w:pPr>
      <w:r>
        <w:rPr>
          <w:rFonts w:ascii="Microsoft YaHei" w:cs="Microsoft YaHei" w:eastAsia="Microsoft YaHei" w:hAnsi="Microsoft YaHei"/>
          <w:color w:val="64748B"/>
          <w:sz w:val="22"/>
          <w:szCs w:val="22"/>
        </w:rPr>
        <w:t xml:space="preserve">培训时长：建议 90 ~ 120 分钟</w:t>
      </w:r>
    </w:p>
    <w:p>
      <w:pPr>
        <w:spacing w:after="240" w:before="0"/>
      </w:pPr>
      <w:r>
        <w:rPr>
          <w:rFonts w:ascii="Microsoft YaHei" w:cs="Microsoft YaHei" w:eastAsia="Microsoft YaHei" w:hAnsi="Microsoft YaHei"/>
          <w:color w:val="64748B"/>
          <w:sz w:val="22"/>
          <w:szCs w:val="22"/>
        </w:rPr>
        <w:t xml:space="preserve">文稿用途：讲师逐字稿 / 引导要点，可结合 PPT 课件使用</w:t>
      </w:r>
    </w:p>
    <w:p>
      <w:pPr>
        <w:spacing w:after="0" w:before="0"/>
      </w:pPr>
      <w:r>
        <w:br w:type="page"/>
      </w:r>
    </w:p>
    <w:p>
      <w:pPr>
        <w:pStyle w:val="Heading1"/>
        <w:pBdr>
          <w:bottom w:val="single" w:color="0D7377" w:sz="6" w:space="4"/>
        </w:pBdr>
        <w:spacing w:after="160" w:before="480"/>
      </w:pPr>
      <w:r>
        <w:rPr>
          <w:rFonts w:ascii="Microsoft YaHei" w:cs="Microsoft YaHei" w:eastAsia="Microsoft YaHei" w:hAnsi="Microsoft YaHei"/>
          <w:b/>
          <w:bCs/>
          <w:color w:val="1B2A5A"/>
          <w:sz w:val="36"/>
          <w:szCs w:val="36"/>
        </w:rPr>
        <w:t xml:space="preserve">课程内容概览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本次培训共分六大模块，建议按顺序进行。每个模块结束后可留 2~3 分钟互动时间，鼓励学员分享自身经验或提问。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2200"/>
        <w:gridCol w:w="4026"/>
        <w:gridCol w:w="2000"/>
      </w:tblGrid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序号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模块名称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核心内容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建议时长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2"/>
                <w:szCs w:val="22"/>
              </w:rPr>
              <w:t xml:space="preserve">01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面试前的准备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64748B"/>
                <w:sz w:val="21"/>
                <w:szCs w:val="21"/>
              </w:rPr>
              <w:t xml:space="preserve">岗位分析、评估标准设计、题目准备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15 分钟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2"/>
                <w:szCs w:val="22"/>
              </w:rPr>
              <w:t xml:space="preserve">02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面试中的技巧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64748B"/>
                <w:sz w:val="21"/>
                <w:szCs w:val="21"/>
              </w:rPr>
              <w:t xml:space="preserve">面试流程、提问技巧、追问方法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20 分钟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2"/>
                <w:szCs w:val="22"/>
              </w:rPr>
              <w:t xml:space="preserve">03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STAR 评估法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64748B"/>
                <w:sz w:val="21"/>
                <w:szCs w:val="21"/>
              </w:rPr>
              <w:t xml:space="preserve">四维结构化评估框架与应用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20 分钟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2"/>
                <w:szCs w:val="22"/>
              </w:rPr>
              <w:t xml:space="preserve">04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偏差与陷阱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64748B"/>
                <w:sz w:val="21"/>
                <w:szCs w:val="21"/>
              </w:rPr>
              <w:t xml:space="preserve">六类认知偏差识别与克服策略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20 分钟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2"/>
                <w:szCs w:val="22"/>
              </w:rPr>
              <w:t xml:space="preserve">05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应做与禁忌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64748B"/>
                <w:sz w:val="21"/>
                <w:szCs w:val="21"/>
              </w:rPr>
              <w:t xml:space="preserve">面试官行为准则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10 分钟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2"/>
                <w:szCs w:val="22"/>
              </w:rPr>
              <w:t xml:space="preserve">06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评分与决策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64748B"/>
                <w:sz w:val="21"/>
                <w:szCs w:val="21"/>
              </w:rPr>
              <w:t xml:space="preserve">评分汇总、录用决策、面试复盘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15 分钟</w:t>
            </w:r>
          </w:p>
        </w:tc>
      </w:tr>
    </w:tbl>
    <w:p>
      <w:pPr>
        <w:spacing w:after="0" w:before="0"/>
      </w:pPr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200"/>
              <w:left w:type="dxa" w:w="360"/>
              <w:bottom w:type="dxa" w:w="200"/>
              <w:right w:type="dxa" w:w="360"/>
            </w:tcMar>
          </w:tcPr>
          <w:p>
            <w:pPr>
              <w:spacing w:after="0" w:before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40"/>
                <w:szCs w:val="40"/>
              </w:rPr>
              <w:t xml:space="preserve">01  </w:t>
            </w: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40"/>
                <w:szCs w:val="40"/>
              </w:rPr>
              <w:t xml:space="preserve">面试前的充分准备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1.1  开场引导（建议互动）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【讲师说】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在正式开始之前，我想先问问大家：你们在上一次面试候选人之前，花了多少时间做准备？（停顿，等待回应）……有没有人是直接拿着简历进去面试的？这非常常见。今天我们要聊的第一件事，就是为什么充分的准备是面试成功的基础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1.2  为什么准备至关重要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面试的本质是在有限时间内收集足够的信息，做出准确的人才判断。没有准备就意味着：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提问随机，无法覆盖关键能力维度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容易被候选人主导节奏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评估标准不统一，多面试官结论难以汇总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候选人体验差，影响雇主品牌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核心观点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面试准备的质量，直接决定了面试信息的质量，也决定了录用决策的质量。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1.3  三大准备动作</w:t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① 明确岗位要求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很多面试官拿到的只是一份岗位描述（JD），但这还不够。面试前需要与用人部门做一次简短确认：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该岗位目前最核心的挑战是什么？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上一任离职的主因是什么？（如适用）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这个岗位与团队其他人是什么协作关系？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哪些能力是「必须具备」，哪些是「有更好」？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【讲师说】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特别提醒：「必须具备」和「加分项」一定要区分清楚。如果什么都是必须的，最终你可能永远找不到合适的人。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② 制定统一的评估标准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如果有多位面试官参与，必须提前对齐评估维度和打分标准。否则，一轮面试结束后，A觉得很好，B觉得一般，大家说不清楚为什么，决策就会陷入混乱。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建议将评估维度限定在 3~5 个，每个维度附上 1 分、3 分、5 分的行为描述（详见第六模块评分表）。</w:t>
      </w:r>
    </w:p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③ 准备有针对性的题目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避免临时发挥，面试前应准备至少 8~10 道题目，覆盖以下类型：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行为类问题：「请描述一次您……的经历」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情景类问题：「假设您遇到……，您会怎么做？」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能力验证类：针对简历中的关键经历深入追问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文化契合类：了解候选人的价值观与工作风格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E67E22" w:sz="3"/>
              <w:left w:val="single" w:color="E67E22" w:sz="12"/>
              <w:bottom w:val="none" w:color="FFFFFF" w:sz="0"/>
              <w:right w:val="none" w:color="FFFFFF" w:sz="0"/>
            </w:tcBorders>
            <w:shd w:fill="FEF9F0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C0392B"/>
                <w:sz w:val="22"/>
                <w:szCs w:val="22"/>
              </w:rPr>
              <w:t xml:space="preserve">⚠️ 注意  </w:t>
            </w:r>
            <w:r>
              <w:rPr>
                <w:rFonts w:ascii="Microsoft YaHei" w:cs="Microsoft YaHei" w:eastAsia="Microsoft YaHei" w:hAnsi="Microsoft YaHei"/>
                <w:color w:val="6D3B00"/>
                <w:sz w:val="22"/>
                <w:szCs w:val="22"/>
              </w:rPr>
              <w:t xml:space="preserve">不要在面试中即兴设计新问题，尤其不要问涉及婚育、年龄、宗教的违规问题。</w:t>
            </w:r>
          </w:p>
        </w:tc>
      </w:tr>
    </w:tbl>
    <w:p>
      <w:pPr>
        <w:spacing w:after="0" w:before="0"/>
      </w:pPr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200"/>
              <w:left w:type="dxa" w:w="360"/>
              <w:bottom w:type="dxa" w:w="200"/>
              <w:right w:type="dxa" w:w="360"/>
            </w:tcMar>
          </w:tcPr>
          <w:p>
            <w:pPr>
              <w:spacing w:after="0" w:before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40"/>
                <w:szCs w:val="40"/>
              </w:rPr>
              <w:t xml:space="preserve">02  </w:t>
            </w: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40"/>
                <w:szCs w:val="40"/>
              </w:rPr>
              <w:t xml:space="preserve">面试中的关键技巧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2.1  面试流程设计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一场结构化面试通常持续 45~60 分钟，建议按以下节奏推进：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1500"/>
        <w:gridCol w:w="6326"/>
      </w:tblGrid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阶段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时长</w:t>
            </w:r>
          </w:p>
        </w:tc>
        <w:tc>
          <w:tcPr>
            <w:tcW w:type="dxa" w:w="63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要点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1"/>
                <w:szCs w:val="21"/>
              </w:rPr>
              <w:t xml:space="preserve">开场破冰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5 分钟</w:t>
            </w:r>
          </w:p>
        </w:tc>
        <w:tc>
          <w:tcPr>
            <w:tcW w:type="dxa" w:w="63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自我介绍、说明面试流程和时长，营造轻松氛围，让候选人感到被尊重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1"/>
                <w:szCs w:val="21"/>
              </w:rPr>
              <w:t xml:space="preserve">了解背景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10 分钟</w:t>
            </w:r>
          </w:p>
        </w:tc>
        <w:tc>
          <w:tcPr>
            <w:tcW w:type="dxa" w:w="63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确认工作经历、核心技能，与简历信息互相印证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1"/>
                <w:szCs w:val="21"/>
              </w:rPr>
              <w:t xml:space="preserve">深度提问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25 分钟</w:t>
            </w:r>
          </w:p>
        </w:tc>
        <w:tc>
          <w:tcPr>
            <w:tcW w:type="dxa" w:w="63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行为/情景类问题，运用 STAR 法则深度追问（本次培训重点）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1"/>
                <w:szCs w:val="21"/>
              </w:rPr>
              <w:t xml:space="preserve">双向交流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10 分钟</w:t>
            </w:r>
          </w:p>
        </w:tc>
        <w:tc>
          <w:tcPr>
            <w:tcW w:type="dxa" w:w="63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邀请候选人提问，介绍岗位、团队和公司文化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1"/>
                <w:szCs w:val="21"/>
              </w:rPr>
              <w:t xml:space="preserve">收尾送别</w:t>
            </w:r>
          </w:p>
        </w:tc>
        <w:tc>
          <w:tcPr>
            <w:tcW w:type="dxa" w:w="1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5 分钟</w:t>
            </w:r>
          </w:p>
        </w:tc>
        <w:tc>
          <w:tcPr>
            <w:tcW w:type="dxa" w:w="63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告知后续流程和时间节点，礼貌感谢候选人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2.2  提问技巧</w:t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开放式 vs 封闭式问题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开放式问题（推荐）鼓励候选人详细表达，能获得更丰富的信息：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「您在上一份工作中，最有成就感的项目是什么？」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「面对团队意见分歧，您通常如何处理？」</w:t>
      </w:r>
    </w:p>
    <w:p>
      <w:pPr>
        <w:spacing w:after="60" w:before="0"/>
      </w:pPr>
      <w:r>
        <w:t xml:space="preserve"/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封闭式问题（限制使用）只能得到是/否回答，信息量有限：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「您有带团队经验吗？」→ 改为：「请描述一次您带领团队的经历」</w:t>
      </w:r>
    </w:p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追问技巧（最关键的技能之一）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当候选人的回答过于笼统或模糊时，需要主动追问：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「您刚才提到……，能具体说说当时的情况吗？」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「这件事最终的结果是什么？有没有可量化的数据？」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「这个决策是您独立做出的，还是团队讨论的结果？」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「如果重来一次，您会做什么不同的选择？」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黄金比例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面试中，候选人说话时间应占全程的 70% 以上，面试官说话不应超过 30%。如果你说的比候选人多，说明提问有问题。</w:t>
            </w:r>
          </w:p>
        </w:tc>
      </w:tr>
    </w:tbl>
    <w:p>
      <w:pPr>
        <w:spacing w:after="0" w:before="0"/>
      </w:pPr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200"/>
              <w:left w:type="dxa" w:w="360"/>
              <w:bottom w:type="dxa" w:w="200"/>
              <w:right w:type="dxa" w:w="360"/>
            </w:tcMar>
          </w:tcPr>
          <w:p>
            <w:pPr>
              <w:spacing w:after="0" w:before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40"/>
                <w:szCs w:val="40"/>
              </w:rPr>
              <w:t xml:space="preserve">03  </w:t>
            </w: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40"/>
                <w:szCs w:val="40"/>
              </w:rPr>
              <w:t xml:space="preserve">STAR 结构化评估法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3.1  为什么需要 STAR 法则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【讲师说】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我来问大家一个问题：候选人说「我很有团队合作精神」，这句话对你的评估有帮助吗？（停顿）……其实没什么帮助，因为这只是一个自我标榜，没有任何事实依据。STAR 法则就是帮助我们把「自我评价」转化为「行为证据」的工具。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STAR 是一种行为访谈框架，基于一个核心假设：过去的行为是未来行为的最佳预测器。通过引导候选人还原具体场景，我们能看到他们真实的思维方式和行动模式。</w:t>
      </w:r>
    </w:p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3.2  STAR 四个维度详解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1600"/>
        <w:gridCol w:w="3200"/>
        <w:gridCol w:w="3426"/>
      </w:tblGrid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字母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含义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追问示例</w:t>
            </w:r>
          </w:p>
        </w:tc>
        <w:tc>
          <w:tcPr>
            <w:tcW w:type="dxa" w:w="3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评估要点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20"/>
                <w:szCs w:val="20"/>
              </w:rPr>
              <w:t xml:space="preserve">S  Situation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背景情境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64748B"/>
                <w:sz w:val="21"/>
                <w:szCs w:val="21"/>
              </w:rPr>
              <w:t xml:space="preserve">「当时的背景是什么？面对的是什么样的挑战？」</w:t>
            </w:r>
          </w:p>
        </w:tc>
        <w:tc>
          <w:tcPr>
            <w:tcW w:type="dxa" w:w="3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了解候选人所处的客观环境，判断情境的复杂程度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B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7AE60"/>
                <w:sz w:val="20"/>
                <w:szCs w:val="20"/>
              </w:rPr>
              <w:t xml:space="preserve">T  Task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B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任务目标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B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64748B"/>
                <w:sz w:val="21"/>
                <w:szCs w:val="21"/>
              </w:rPr>
              <w:t xml:space="preserve">「您当时具体负责什么？您的目标是什么？」</w:t>
            </w:r>
          </w:p>
        </w:tc>
        <w:tc>
          <w:tcPr>
            <w:tcW w:type="dxa" w:w="3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BF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明确候选人承担的职责范围，区分个人贡献与团队成果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0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8E44AD"/>
                <w:sz w:val="20"/>
                <w:szCs w:val="20"/>
              </w:rPr>
              <w:t xml:space="preserve">A  Action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0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具体行动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0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64748B"/>
                <w:sz w:val="21"/>
                <w:szCs w:val="21"/>
              </w:rPr>
              <w:t xml:space="preserve">「您具体采取了哪些行动？为什么这样做？」</w:t>
            </w:r>
          </w:p>
        </w:tc>
        <w:tc>
          <w:tcPr>
            <w:tcW w:type="dxa" w:w="3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0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最关键的维度，直接体现候选人的思维方式与能力水平</w:t>
            </w:r>
          </w:p>
        </w:tc>
      </w:tr>
      <w:tr>
        <w:tc>
          <w:tcPr>
            <w:tcW w:type="dxa" w:w="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EF9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E67E22"/>
                <w:sz w:val="20"/>
                <w:szCs w:val="20"/>
              </w:rPr>
              <w:t xml:space="preserve">R  Result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EF9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1E293B"/>
                <w:sz w:val="22"/>
                <w:szCs w:val="22"/>
              </w:rPr>
              <w:t xml:space="preserve">最终结果</w:t>
            </w:r>
          </w:p>
        </w:tc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EF9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64748B"/>
                <w:sz w:val="21"/>
                <w:szCs w:val="21"/>
              </w:rPr>
              <w:t xml:space="preserve">「最终结果怎样？有没有量化数据？复盘有什么收获？」</w:t>
            </w:r>
          </w:p>
        </w:tc>
        <w:tc>
          <w:tcPr>
            <w:tcW w:type="dxa" w:w="3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EF9F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评估候选人的成果导向意识，关注是否从经历中学习成长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3.3  STAR 应用示例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以「团队协作能力」为评估目标，问题设计如下：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面试官提问示例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「请描述一次您和团队成员意见不合的经历。当时是什么情况？您是怎么处理分歧的？最终结果如何？」</w:t>
            </w:r>
          </w:p>
        </w:tc>
      </w:tr>
    </w:tbl>
    <w:p>
      <w:pPr>
        <w:spacing w:after="60" w:before="0"/>
      </w:pPr>
      <w:r>
        <w:t xml:space="preserve"/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听取回答后，根据 STAR 结构逐层追问：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（如果情境不清楚）「这件事发生在哪个项目阶段？当时团队有多少人？」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（如果任务模糊）「这个决策最终是谁来拍板的？」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（如果行动泛化）「您具体说了什么？做了什么？」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（如果结果缺失）「最后那位同事接受了您的方案吗？项目结果怎样？」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注意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如果候选人长时间停留在 S（背景）层面，要适当引导进入 A（行动）层面——那才是最有价值的信息所在。</w:t>
            </w:r>
          </w:p>
        </w:tc>
      </w:tr>
    </w:tbl>
    <w:p>
      <w:pPr>
        <w:spacing w:after="0" w:before="0"/>
      </w:pPr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200"/>
              <w:left w:type="dxa" w:w="360"/>
              <w:bottom w:type="dxa" w:w="200"/>
              <w:right w:type="dxa" w:w="360"/>
            </w:tcMar>
          </w:tcPr>
          <w:p>
            <w:pPr>
              <w:spacing w:after="0" w:before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40"/>
                <w:szCs w:val="40"/>
              </w:rPr>
              <w:t xml:space="preserve">04  </w:t>
            </w: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40"/>
                <w:szCs w:val="40"/>
              </w:rPr>
              <w:t xml:space="preserve">常见偏差与认知陷阱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4.1  认知偏差的危害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【讲师说】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接下来我们要讲的，可能是整个培训中最难的部分——因为它要求我们对自己的直觉提出质疑。我们每个人在面试中都会有偏见，这不是品德问题，而是大脑的运作方式。识别它，才能超越它。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4.2  六大常见偏差</w:t>
      </w:r>
    </w:p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① 晕轮效应（Halo Effect）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现象：因候选人在某一方面表现突出（如口才好、仪表出众），就对其整体能力做出偏高评价；反之亦然。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克服方法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使用多维度独立打分表，每个维度单独评估，最后再汇总。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② 首因效应（Primacy Effect）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现象：面试开始的前几分钟形成的印象，往往主导了整场面试的结论。最初的「感觉好/不好」会让我们无意识地寻找验证。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克服方法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面试过程中保持开放态度，结束后再综合评分，不在过程中下定论。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③ 相似偏好（Similarity Bias）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现象：倾向于给与自己相似的候选人更高的评价——毕业学校相同、经历类似、沟通风格一致……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克服方法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自问：「我觉得这个人好，是因为他适合这个岗位，还是因为他像我？」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④ 锚定效应（Anchoring Bias）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现象：薪资期望、上一家公司的规模、简历排版等「第一印象信息」会无意识地成为评估的参照锚点。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克服方法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按照既定的评估维度逐项打分，不让单一因素左右整体判断。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⑤ 对比效应（Contrast Effect）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现象：如果前一位候选人表现很差，下一位即使普通也可能显得「相当不错」；反之亦然。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克服方法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每位候选人面试结束后立即填写评分表，避免与他人横向比较产生干扰。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3"/>
        <w:spacing w:after="80" w:before="240"/>
      </w:pPr>
      <w:r>
        <w:rPr>
          <w:rFonts w:ascii="Microsoft YaHei" w:cs="Microsoft YaHei" w:eastAsia="Microsoft YaHei" w:hAnsi="Microsoft YaHei"/>
          <w:b/>
          <w:bCs/>
          <w:color w:val="2C3E50"/>
          <w:sz w:val="24"/>
          <w:szCs w:val="24"/>
        </w:rPr>
        <w:t xml:space="preserve">⑥ 确认偏误（Confirmation Bias）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现象：一旦形成初步印象（觉得好或不好），就会倾向于寻找支持该印象的信息，而忽略矛盾证据。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克服方法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主动提出挑战性问题，刻意寻找与自己预期相反的证据。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spacing w:after="0" w:before="0"/>
      </w:pPr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200"/>
              <w:left w:type="dxa" w:w="360"/>
              <w:bottom w:type="dxa" w:w="200"/>
              <w:right w:type="dxa" w:w="360"/>
            </w:tcMar>
          </w:tcPr>
          <w:p>
            <w:pPr>
              <w:spacing w:after="0" w:before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40"/>
                <w:szCs w:val="40"/>
              </w:rPr>
              <w:t xml:space="preserve">05  </w:t>
            </w: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40"/>
                <w:szCs w:val="40"/>
              </w:rPr>
              <w:t xml:space="preserve">面试官行为准则：应做与禁忌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5.1  面试官代表的是公司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【讲师说】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无论面试结果如何，候选人离开时对公司的印象，就是公司的雇主品牌。哪怕他这次没有被录用，他也可能成为你们的客户、合作伙伴，或者在朋友圈里分享「我去XX公司面试的体验」。所以面试官的一言一行，都代表着公司的形象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5.2  应做与禁忌对照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7AE60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4"/>
                <w:szCs w:val="24"/>
              </w:rPr>
              <w:t xml:space="preserve">✓  应该做的</w:t>
            </w:r>
          </w:p>
        </w:tc>
        <w:tc>
          <w:tcPr>
            <w:tcW w:type="dxa" w:w="45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C0392B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4"/>
                <w:szCs w:val="24"/>
              </w:rPr>
              <w:t xml:space="preserve">✗  绝对禁止的</w:t>
            </w:r>
          </w:p>
        </w:tc>
      </w:tr>
      <w:tr>
        <w:tc>
          <w:tcPr>
            <w:tcW w:type="dxa" w:w="4513"/>
            <w:tcBorders>
              <w:top w:val="single" w:color="27AE60" w:sz="2"/>
              <w:left w:val="single" w:color="CCCCCC" w:sz="1"/>
              <w:bottom w:val="single" w:color="CCCCCC" w:sz="1"/>
              <w:right w:val="single" w:color="CCCCCC" w:sz="1"/>
            </w:tcBorders>
            <w:shd w:fill="F0FBF4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✓ 提前阅读简历，准备个性化问题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✓ 准时开始，尊重候选人的时间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✓ 使用开放式问题，给予充分表达空间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✓ 认真倾听，做好记录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✓ 给予候选人思考的时间，不急于打断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✓ 面试结束后告知后续流程和时间节点</w:t>
            </w:r>
          </w:p>
        </w:tc>
        <w:tc>
          <w:tcPr>
            <w:tcW w:type="dxa" w:w="4513"/>
            <w:tcBorders>
              <w:top w:val="single" w:color="C0392B" w:sz="2"/>
              <w:left w:val="single" w:color="CCCCCC" w:sz="1"/>
              <w:bottom w:val="single" w:color="CCCCCC" w:sz="1"/>
              <w:right w:val="single" w:color="CCCCCC" w:sz="1"/>
            </w:tcBorders>
            <w:shd w:fill="FEF9F9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✗ 询问婚育状况、年龄、宗教信仰（违法！）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✗ 面试中玩手机、处理其他事务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✗ 使用引导性或带有答案暗示的问题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✗ 在候选人面前评论其他面试者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✗ 流露出明显的负面反应或不耐烦</w:t>
            </w:r>
          </w:p>
          <w:p>
            <w:pPr>
              <w:spacing w:after="80" w:before="40"/>
            </w:pPr>
            <w:r>
              <w:rPr>
                <w:rFonts w:ascii="Microsoft YaHei" w:cs="Microsoft YaHei" w:eastAsia="Microsoft YaHei" w:hAnsi="Microsoft YaHei"/>
                <w:color w:val="1E293B"/>
                <w:sz w:val="21"/>
                <w:szCs w:val="21"/>
              </w:rPr>
              <w:t xml:space="preserve">✗ 面试超时却不提前告知候选人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E67E22" w:sz="3"/>
              <w:left w:val="single" w:color="E67E22" w:sz="12"/>
              <w:bottom w:val="none" w:color="FFFFFF" w:sz="0"/>
              <w:right w:val="none" w:color="FFFFFF" w:sz="0"/>
            </w:tcBorders>
            <w:shd w:fill="FEF9F0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C0392B"/>
                <w:sz w:val="22"/>
                <w:szCs w:val="22"/>
              </w:rPr>
              <w:t xml:space="preserve">⚠️ 法律提示  </w:t>
            </w:r>
            <w:r>
              <w:rPr>
                <w:rFonts w:ascii="Microsoft YaHei" w:cs="Microsoft YaHei" w:eastAsia="Microsoft YaHei" w:hAnsi="Microsoft YaHei"/>
                <w:color w:val="6D3B00"/>
                <w:sz w:val="22"/>
                <w:szCs w:val="22"/>
              </w:rPr>
              <w:t xml:space="preserve">在中国，根据《劳动法》及相关法规，面试中询问女性婚育状况、以年龄/性别/宗教为由拒绝录用，均可能构成就业歧视，存在法律风险。HR 和部门主管都需要注意这一点。</w:t>
            </w:r>
          </w:p>
        </w:tc>
      </w:tr>
    </w:tbl>
    <w:p>
      <w:pPr>
        <w:spacing w:after="0" w:before="0"/>
      </w:pPr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B2A5A" w:val="clear"/>
            <w:tcMar>
              <w:top w:type="dxa" w:w="200"/>
              <w:left w:type="dxa" w:w="360"/>
              <w:bottom w:type="dxa" w:w="200"/>
              <w:right w:type="dxa" w:w="360"/>
            </w:tcMar>
          </w:tcPr>
          <w:p>
            <w:pPr>
              <w:spacing w:after="0" w:before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0D7377"/>
                <w:sz w:val="40"/>
                <w:szCs w:val="40"/>
              </w:rPr>
              <w:t xml:space="preserve">06  </w:t>
            </w: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40"/>
                <w:szCs w:val="40"/>
              </w:rPr>
              <w:t xml:space="preserve">评分汇总与录用决策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6.1  能力维度评分参考表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建议各部门在使用前，根据岗位特性对以下维度进行调整，并在团队内对齐每个分段的行为描述。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40"/>
        <w:gridCol w:w="2200"/>
        <w:gridCol w:w="2550"/>
        <w:gridCol w:w="2836"/>
      </w:tblGrid>
      <w:tr>
        <w:tc>
          <w:tcPr>
            <w:tcW w:type="dxa" w:w="14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评估维度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1分（明显不足）</w:t>
            </w:r>
          </w:p>
        </w:tc>
        <w:tc>
          <w:tcPr>
            <w:tcW w:type="dxa" w:w="25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3分（基本达标）</w:t>
            </w:r>
          </w:p>
        </w:tc>
        <w:tc>
          <w:tcPr>
            <w:tcW w:type="dxa" w:w="283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B2A5A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0"/>
                <w:szCs w:val="20"/>
              </w:rPr>
              <w:t xml:space="preserve">5分（超出预期）</w:t>
            </w:r>
          </w:p>
        </w:tc>
      </w:tr>
      <w:tr>
        <w:tc>
          <w:tcPr>
            <w:tcW w:type="dxa" w:w="14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专业能力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缺乏相关技能</w:t>
            </w:r>
          </w:p>
        </w:tc>
        <w:tc>
          <w:tcPr>
            <w:tcW w:type="dxa" w:w="25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基本具备岗位要求</w:t>
            </w:r>
          </w:p>
        </w:tc>
        <w:tc>
          <w:tcPr>
            <w:tcW w:type="dxa" w:w="283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深度专业，有创新见解</w:t>
            </w:r>
          </w:p>
        </w:tc>
      </w:tr>
      <w:tr>
        <w:tc>
          <w:tcPr>
            <w:tcW w:type="dxa" w:w="14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沟通表达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表达混乱，难以理解</w:t>
            </w:r>
          </w:p>
        </w:tc>
        <w:tc>
          <w:tcPr>
            <w:tcW w:type="dxa" w:w="25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表达清晰，逻辑正常</w:t>
            </w:r>
          </w:p>
        </w:tc>
        <w:tc>
          <w:tcPr>
            <w:tcW w:type="dxa" w:w="283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结构化表达，简洁有力</w:t>
            </w:r>
          </w:p>
        </w:tc>
      </w:tr>
      <w:tr>
        <w:tc>
          <w:tcPr>
            <w:tcW w:type="dxa" w:w="14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问题解决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无主动解决意识</w:t>
            </w:r>
          </w:p>
        </w:tc>
        <w:tc>
          <w:tcPr>
            <w:tcW w:type="dxa" w:w="25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能识别问题并寻求帮助</w:t>
            </w:r>
          </w:p>
        </w:tc>
        <w:tc>
          <w:tcPr>
            <w:tcW w:type="dxa" w:w="283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独立分析，创造性解决</w:t>
            </w:r>
          </w:p>
        </w:tc>
      </w:tr>
      <w:tr>
        <w:tc>
          <w:tcPr>
            <w:tcW w:type="dxa" w:w="14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团队协作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以自我为中心</w:t>
            </w:r>
          </w:p>
        </w:tc>
        <w:tc>
          <w:tcPr>
            <w:tcW w:type="dxa" w:w="25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能融入团队完成任务</w:t>
            </w:r>
          </w:p>
        </w:tc>
        <w:tc>
          <w:tcPr>
            <w:tcW w:type="dxa" w:w="283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主动赋能，带动氛围</w:t>
            </w:r>
          </w:p>
        </w:tc>
      </w:tr>
      <w:tr>
        <w:tc>
          <w:tcPr>
            <w:tcW w:type="dxa" w:w="14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成长潜力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缺乏学习意愿</w:t>
            </w:r>
          </w:p>
        </w:tc>
        <w:tc>
          <w:tcPr>
            <w:tcW w:type="dxa" w:w="255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愿意学习，有基础认知</w:t>
            </w:r>
          </w:p>
        </w:tc>
        <w:tc>
          <w:tcPr>
            <w:tcW w:type="dxa" w:w="283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5FB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0"/>
                <w:szCs w:val="20"/>
              </w:rPr>
              <w:t xml:space="preserve">主动复盘，快速迭代成长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使用建议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每个维度独立打分，最后加权汇总。权重应根据岗位侧重预先设定，例如技术岗「专业能力」权重可设为 40%，管理岗「团队协作」和「沟通表达」权重可更高。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6.2  五步录用决策流程</w:t>
      </w:r>
    </w:p>
    <w:p>
      <w:pPr>
        <w:spacing w:after="60" w:before="0"/>
      </w:pPr>
      <w:r>
        <w:t xml:space="preserve"/>
      </w:r>
    </w:p>
    <w:p>
      <w:pPr>
        <w:pStyle w:val="ListParagraph"/>
        <w:numPr>
          <w:ilvl w:val="0"/>
          <w:numId w:val="3"/>
        </w:numPr>
        <w:spacing w:after="60" w:before="60"/>
      </w:pPr>
      <w:r>
        <w:rPr>
          <w:rFonts w:ascii="Microsoft YaHei" w:cs="Microsoft YaHei" w:eastAsia="Microsoft YaHei" w:hAnsi="Microsoft YaHei"/>
          <w:b/>
          <w:bCs/>
          <w:color w:val="1E293B"/>
          <w:sz w:val="22"/>
          <w:szCs w:val="22"/>
        </w:rPr>
        <w:t xml:space="preserve">各面试官独立填写评分表</w:t>
      </w:r>
    </w:p>
    <w:p>
      <w:pPr>
        <w:spacing w:after="120" w:before="60"/>
        <w:ind w:left="3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面试结束后立即评分，不要等到面试完全结束后才一起回忆。记忆会随时间迅速衰退，且受到后续候选人的干扰。</w:t>
      </w:r>
    </w:p>
    <w:p>
      <w:pPr>
        <w:pStyle w:val="ListParagraph"/>
        <w:numPr>
          <w:ilvl w:val="0"/>
          <w:numId w:val="3"/>
        </w:numPr>
        <w:spacing w:after="60" w:before="60"/>
      </w:pPr>
      <w:r>
        <w:rPr>
          <w:rFonts w:ascii="Microsoft YaHei" w:cs="Microsoft YaHei" w:eastAsia="Microsoft YaHei" w:hAnsi="Microsoft YaHei"/>
          <w:b/>
          <w:bCs/>
          <w:color w:val="1E293B"/>
          <w:sz w:val="22"/>
          <w:szCs w:val="22"/>
        </w:rPr>
        <w:t xml:space="preserve">汇总评分，计算各维度均值</w:t>
      </w:r>
    </w:p>
    <w:p>
      <w:pPr>
        <w:spacing w:after="120" w:before="60"/>
        <w:ind w:left="3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HR 收集所有面试官评分表，整理成汇总表，找出各维度的最高分、最低分和均值。</w:t>
      </w:r>
    </w:p>
    <w:p>
      <w:pPr>
        <w:pStyle w:val="ListParagraph"/>
        <w:numPr>
          <w:ilvl w:val="0"/>
          <w:numId w:val="3"/>
        </w:numPr>
        <w:spacing w:after="60" w:before="60"/>
      </w:pPr>
      <w:r>
        <w:rPr>
          <w:rFonts w:ascii="Microsoft YaHei" w:cs="Microsoft YaHei" w:eastAsia="Microsoft YaHei" w:hAnsi="Microsoft YaHei"/>
          <w:b/>
          <w:bCs/>
          <w:color w:val="1E293B"/>
          <w:sz w:val="22"/>
          <w:szCs w:val="22"/>
        </w:rPr>
        <w:t xml:space="preserve">召开面试官对齐会议（如有分歧）</w:t>
      </w:r>
    </w:p>
    <w:p>
      <w:pPr>
        <w:spacing w:after="120" w:before="60"/>
        <w:ind w:left="3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若不同面试官评分差异较大（如 A 给 5 分，B 给 2 分），必须讨论分歧原因。通常是因为关注维度不同、追问深度不同，或受到不同偏差影响。</w:t>
      </w:r>
    </w:p>
    <w:p>
      <w:pPr>
        <w:pStyle w:val="ListParagraph"/>
        <w:numPr>
          <w:ilvl w:val="0"/>
          <w:numId w:val="3"/>
        </w:numPr>
        <w:spacing w:after="60" w:before="60"/>
      </w:pPr>
      <w:r>
        <w:rPr>
          <w:rFonts w:ascii="Microsoft YaHei" w:cs="Microsoft YaHei" w:eastAsia="Microsoft YaHei" w:hAnsi="Microsoft YaHei"/>
          <w:b/>
          <w:bCs/>
          <w:color w:val="1E293B"/>
          <w:sz w:val="22"/>
          <w:szCs w:val="22"/>
        </w:rPr>
        <w:t xml:space="preserve">综合评估，形成录用建议</w:t>
      </w:r>
    </w:p>
    <w:p>
      <w:pPr>
        <w:spacing w:after="120" w:before="60"/>
        <w:ind w:left="3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最终决策应基于评分汇总 + 关键事件记录，避免「感觉好」或「感觉不好」的主观判断主导结论。</w:t>
      </w:r>
    </w:p>
    <w:p>
      <w:pPr>
        <w:pStyle w:val="ListParagraph"/>
        <w:numPr>
          <w:ilvl w:val="0"/>
          <w:numId w:val="3"/>
        </w:numPr>
        <w:spacing w:after="60" w:before="60"/>
      </w:pPr>
      <w:r>
        <w:rPr>
          <w:rFonts w:ascii="Microsoft YaHei" w:cs="Microsoft YaHei" w:eastAsia="Microsoft YaHei" w:hAnsi="Microsoft YaHei"/>
          <w:b/>
          <w:bCs/>
          <w:color w:val="1E293B"/>
          <w:sz w:val="22"/>
          <w:szCs w:val="22"/>
        </w:rPr>
        <w:t xml:space="preserve">及时反馈候选人</w:t>
      </w:r>
    </w:p>
    <w:p>
      <w:pPr>
        <w:spacing w:after="120" w:before="60"/>
        <w:ind w:left="3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无论结果如何，应在约定时间内给予候选人明确反馈。拖延或沉默是最差的候选人体验，也会严重损害雇主品牌。</w:t>
      </w:r>
    </w:p>
    <w:p>
      <w:pPr>
        <w:spacing w:after="60" w:before="0"/>
      </w:pPr>
      <w:r>
        <w:t xml:space="preserve"/>
      </w:r>
    </w:p>
    <w:p>
      <w:pPr>
        <w:pStyle w:val="Heading2"/>
        <w:spacing w:after="120" w:before="360"/>
      </w:pPr>
      <w:r>
        <w:rPr>
          <w:rFonts w:ascii="Microsoft YaHei" w:cs="Microsoft YaHei" w:eastAsia="Microsoft YaHei" w:hAnsi="Microsoft YaHei"/>
          <w:b/>
          <w:bCs/>
          <w:color w:val="0D7377"/>
          <w:sz w:val="28"/>
          <w:szCs w:val="28"/>
        </w:rPr>
        <w:t xml:space="preserve">6.3  面试复盘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每次重要招聘结束后，建议进行一次简短的复盘：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这次面试提问质量如何？是否覆盖了所有关键维度？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评估标准是否被一致执行？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录用的人入职后表现如何？（与预期是否吻合？）</w:t>
      </w:r>
    </w:p>
    <w:p>
      <w:pPr>
        <w:pStyle w:val="ListParagraph"/>
        <w:numPr>
          <w:ilvl w:val="0"/>
          <w:numId w:val="2"/>
        </w:numPr>
        <w:spacing w:after="80" w:before="4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下次如何改进面试流程？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single" w:color="0D7377" w:sz="3"/>
              <w:left w:val="single" w:color="0D7377" w:sz="12"/>
              <w:bottom w:val="none" w:color="FFFFFF" w:sz="0"/>
              <w:right w:val="none" w:color="FFFFFF" w:sz="0"/>
            </w:tcBorders>
            <w:shd w:fill="E8F5F5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2"/>
                <w:szCs w:val="22"/>
              </w:rPr>
              <w:t xml:space="preserve">💡 持续优化  </w:t>
            </w:r>
            <w:r>
              <w:rPr>
                <w:rFonts w:ascii="Microsoft YaHei" w:cs="Microsoft YaHei" w:eastAsia="Microsoft YaHei" w:hAnsi="Microsoft YaHei"/>
                <w:color w:val="2C4A3E"/>
                <w:sz w:val="22"/>
                <w:szCs w:val="22"/>
              </w:rPr>
              <w:t xml:space="preserve">最好的面试技巧，来自于持续地实践与复盘。建议每季度对照录用员工的入职后表现，回顾面试评估的准确率，逐步优化题目库和评分标准。</w:t>
            </w:r>
          </w:p>
        </w:tc>
      </w:tr>
    </w:tbl>
    <w:p>
      <w:pPr>
        <w:spacing w:after="0" w:before="0"/>
      </w:pPr>
      <w:r>
        <w:br w:type="page"/>
      </w:r>
    </w:p>
    <w:p>
      <w:pPr>
        <w:pStyle w:val="Heading1"/>
        <w:pBdr>
          <w:bottom w:val="single" w:color="0D7377" w:sz="6" w:space="4"/>
        </w:pBdr>
        <w:spacing w:after="160" w:before="480"/>
      </w:pPr>
      <w:r>
        <w:rPr>
          <w:rFonts w:ascii="Microsoft YaHei" w:cs="Microsoft YaHei" w:eastAsia="Microsoft YaHei" w:hAnsi="Microsoft YaHei"/>
          <w:b/>
          <w:bCs/>
          <w:color w:val="1B2A5A"/>
          <w:sz w:val="36"/>
          <w:szCs w:val="36"/>
        </w:rPr>
        <w:t xml:space="preserve">培训总结</w:t>
      </w:r>
    </w:p>
    <w:p>
      <w:pPr>
        <w:spacing w:after="120" w:before="60"/>
      </w:pPr>
      <w:r>
        <w:rPr>
          <w:rFonts w:ascii="Microsoft YaHei" w:cs="Microsoft YaHei" w:eastAsia="Microsoft YaHei" w:hAnsi="Microsoft YaHei"/>
          <w:color w:val="1E293B"/>
          <w:sz w:val="22"/>
          <w:szCs w:val="22"/>
        </w:rPr>
        <w:t xml:space="preserve">今天我们一共学习了六个模块，核心观点可以浓缩为以下六句话：</w:t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00"/>
        <w:gridCol w:w="8426"/>
      </w:tblGrid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D7377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01</w:t>
            </w:r>
          </w:p>
        </w:tc>
        <w:tc>
          <w:tcPr>
            <w:tcW w:type="dxa" w:w="8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AFA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2"/>
                <w:szCs w:val="22"/>
              </w:rPr>
              <w:t xml:space="preserve">充分准备是面试成功的前提——不只是看一眼简历，而是真正理解岗位需求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D7377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02</w:t>
            </w:r>
          </w:p>
        </w:tc>
        <w:tc>
          <w:tcPr>
            <w:tcW w:type="dxa" w:w="8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2"/>
                <w:szCs w:val="22"/>
              </w:rPr>
              <w:t xml:space="preserve">结构化提问才能获得有价值的信息——开放式问题 + 追问是核心技能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D7377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03</w:t>
            </w:r>
          </w:p>
        </w:tc>
        <w:tc>
          <w:tcPr>
            <w:tcW w:type="dxa" w:w="8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AFA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2"/>
                <w:szCs w:val="22"/>
              </w:rPr>
              <w:t xml:space="preserve">STAR 法则把自我标榜转化为行为证据——过去的行为预测未来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D7377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04</w:t>
            </w:r>
          </w:p>
        </w:tc>
        <w:tc>
          <w:tcPr>
            <w:tcW w:type="dxa" w:w="8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2"/>
                <w:szCs w:val="22"/>
              </w:rPr>
              <w:t xml:space="preserve">识别认知偏差，才能做出客观评估——直觉不总是可靠的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D7377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05</w:t>
            </w:r>
          </w:p>
        </w:tc>
        <w:tc>
          <w:tcPr>
            <w:tcW w:type="dxa" w:w="8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AFA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2"/>
                <w:szCs w:val="22"/>
              </w:rPr>
              <w:t xml:space="preserve">面试官代表公司形象——候选人体验就是雇主品牌</w:t>
            </w:r>
          </w:p>
        </w:tc>
      </w:tr>
      <w:tr>
        <w:tc>
          <w:tcPr>
            <w:tcW w:type="dxa" w:w="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D7377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06</w:t>
            </w:r>
          </w:p>
        </w:tc>
        <w:tc>
          <w:tcPr>
            <w:tcW w:type="dxa" w:w="84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color w:val="1E293B"/>
                <w:sz w:val="22"/>
                <w:szCs w:val="22"/>
              </w:rPr>
              <w:t xml:space="preserve">数据 + 共识决策，持续复盘——招聘是可以不断优化的系统</w:t>
            </w:r>
          </w:p>
        </w:tc>
      </w:tr>
    </w:tbl>
    <w:p>
      <w:pPr>
        <w:spacing w:after="60" w:before="0"/>
      </w:pPr>
      <w:r>
        <w:t xml:space="preserve"/>
      </w:r>
    </w:p>
    <w:p>
      <w:pPr>
        <w:spacing w:after="6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9FA" w:val="clear"/>
            <w:tcMar>
              <w:top w:type="dxa" w:w="120"/>
              <w:left w:type="dxa" w:w="240"/>
              <w:bottom w:type="dxa" w:w="120"/>
              <w:right w:type="dxa" w:w="240"/>
            </w:tcMar>
          </w:tcPr>
          <w:p>
            <w:pPr>
              <w:spacing w:after="60" w:before="0"/>
            </w:pPr>
            <w:r>
              <w:rPr>
                <w:rFonts w:ascii="Microsoft YaHei" w:cs="Microsoft YaHei" w:eastAsia="Microsoft YaHei" w:hAnsi="Microsoft YaHei"/>
                <w:b/>
                <w:bCs/>
                <w:color w:val="0D7377"/>
                <w:sz w:val="20"/>
                <w:szCs w:val="20"/>
              </w:rPr>
              <w:t xml:space="preserve">【讲师结语】</w:t>
            </w:r>
          </w:p>
          <w:p>
            <w:pPr>
              <w:spacing w:after="0" w:before="0"/>
            </w:pPr>
            <w:r>
              <w:rPr>
                <w:rFonts w:ascii="Microsoft YaHei" w:cs="Microsoft YaHei" w:eastAsia="Microsoft YaHei" w:hAnsi="Microsoft YaHei"/>
                <w:i/>
                <w:iCs/>
                <w:color w:val="374151"/>
                <w:sz w:val="21"/>
                <w:szCs w:val="21"/>
              </w:rPr>
              <w:t xml:space="preserve">面试是一项需要练习的技能。希望今天的培训能给大家带来一些新的视角和工具。如果面试后遇到任何疑问，欢迎随时与 HR 沟通探讨。谢谢大家的参与！</w:t>
            </w:r>
          </w:p>
        </w:tc>
      </w:tr>
    </w:tbl>
    <w:p>
      <w:pPr>
        <w:spacing w:after="60" w:before="0"/>
      </w:pPr>
      <w:r>
        <w:t xml:space="preserve"/>
      </w:r>
    </w:p>
    <w:p>
      <w:pPr>
        <w:spacing w:after="60" w:before="0"/>
      </w:pPr>
      <w:r>
        <w:t xml:space="preserve"/>
      </w:r>
    </w:p>
    <w:p>
      <w:pPr>
        <w:spacing w:after="0" w:before="480"/>
        <w:jc w:val="center"/>
      </w:pPr>
      <w:r>
        <w:rPr>
          <w:rFonts w:ascii="Microsoft YaHei" w:cs="Microsoft YaHei" w:eastAsia="Microsoft YaHei" w:hAnsi="Microsoft YaHei"/>
          <w:color w:val="AAAAAA"/>
          <w:sz w:val="18"/>
          <w:szCs w:val="18"/>
        </w:rPr>
        <w:t xml:space="preserve">—— 内部培训资料  ·  请勿外传 ——</w:t>
      </w:r>
    </w:p>
    <w:sectPr>
      <w:headerReference w:type="default" r:id="rId7"/>
      <w:footerReference w:type="default" r:id="rId8"/>
      <w:pgSz w:w="11906" w:h="16838" w:orient="portrait"/>
      <w:pgMar w:top="1440" w:right="130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2E8F0" w:sz="2" w:space="4"/>
      </w:pBdr>
      <w:tabs>
        <w:tab w:val="right" w:pos="9026"/>
      </w:tabs>
      <w:spacing w:after="0" w:before="120"/>
    </w:pPr>
    <w:r>
      <w:rPr>
        <w:rFonts w:ascii="Microsoft YaHei" w:cs="Microsoft YaHei" w:eastAsia="Microsoft YaHei" w:hAnsi="Microsoft YaHei"/>
        <w:color w:val="AAAAAA"/>
        <w:sz w:val="16"/>
        <w:szCs w:val="16"/>
      </w:rPr>
      <w:t xml:space="preserve">内部培训资料  请勿外传</w:t>
    </w:r>
    <w:r>
      <w:rPr>
        <w:rFonts w:ascii="Calibri" w:cs="Calibri" w:eastAsia="Calibri" w:hAnsi="Calibri"/>
        <w:color w:val="0D7377"/>
        <w:sz w:val="16"/>
        <w:szCs w:val="16"/>
      </w:rPr>
      <w:pgNum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2E8F0" w:sz="4" w:space="4"/>
      </w:pBdr>
      <w:spacing w:after="120" w:before="0"/>
    </w:pPr>
    <w:r>
      <w:rPr>
        <w:rFonts w:ascii="Microsoft YaHei" w:cs="Microsoft YaHei" w:eastAsia="Microsoft YaHei" w:hAnsi="Microsoft YaHei"/>
        <w:color w:val="64748B"/>
        <w:sz w:val="18"/>
        <w:szCs w:val="18"/>
      </w:rPr>
      <w:t xml:space="preserve">面试技巧培训</w:t>
    </w:r>
    <w:r>
      <w:rPr>
        <w:rFonts w:ascii="Microsoft YaHei" w:cs="Microsoft YaHei" w:eastAsia="Microsoft YaHei" w:hAnsi="Microsoft YaHei"/>
        <w:color w:val="AAAAAA"/>
        <w:sz w:val="18"/>
        <w:szCs w:val="18"/>
      </w:rPr>
      <w:t xml:space="preserve">  |  培训讲师文稿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520" w:hanging="280"/>
      </w:pPr>
      <w:rPr>
        <w:color w:val="0D7377"/>
        <w:sz w:val="18"/>
        <w:szCs w:val="18"/>
      </w:rPr>
    </w:lvl>
    <w:lvl w:ilvl="1" w15:tentative="1">
      <w:start w:val="1"/>
      <w:numFmt w:val="bullet"/>
      <w:lvlText w:val="○"/>
      <w:lvlJc w:val="left"/>
      <w:pPr>
        <w:ind w:left="900" w:hanging="280"/>
      </w:pPr>
      <w:rPr>
        <w:color w:val="64748B"/>
        <w:sz w:val="18"/>
        <w:szCs w:val="18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20" w:hanging="280"/>
      </w:pPr>
      <w:rPr>
        <w:b/>
        <w:bCs/>
        <w:color w:val="0D7377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60" w:before="480"/>
      <w:outlineLvl w:val="0"/>
    </w:pPr>
    <w:rPr>
      <w:rFonts w:ascii="Microsoft YaHei" w:cs="Microsoft YaHei" w:eastAsia="Microsoft YaHei" w:hAnsi="Microsoft YaHei"/>
      <w:b/>
      <w:bCs/>
      <w:color w:val="1B2A5A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20"/>
      <w:outlineLvl w:val="1"/>
    </w:pPr>
    <w:rPr>
      <w:rFonts w:ascii="Microsoft YaHei" w:cs="Microsoft YaHei" w:eastAsia="Microsoft YaHei" w:hAnsi="Microsoft YaHei"/>
      <w:b/>
      <w:bCs/>
      <w:color w:val="0D7377"/>
      <w:sz w:val="28"/>
      <w:szCs w:val="28"/>
    </w:rPr>
  </w:style>
  <w:style w:type="paragraph" w:styleId="Heading3">
    <w:name w:val="Heading 3"/>
    <w:basedOn w:val="Normal"/>
    <w:next w:val="Normal"/>
    <w:qFormat/>
    <w:pPr>
      <w:spacing w:after="80" w:before="240"/>
      <w:outlineLvl w:val="2"/>
    </w:pPr>
    <w:rPr>
      <w:rFonts w:ascii="Microsoft YaHei" w:cs="Microsoft YaHei" w:eastAsia="Microsoft YaHei" w:hAnsi="Microsoft YaHei"/>
      <w:b/>
      <w:bCs/>
      <w:color w:val="2C3E50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2026-06-04T03:51:43.636Z</dcterms:created>
  <dcterms:modified xsi:type="dcterms:W3CDTF">2026-06-04T03:51:43.646Z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